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памятка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при возникновении угрозы либо совершении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  <w:bookmarkStart w:id="0" w:name="_GoBack"/>
      <w:bookmarkEnd w:id="0"/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>
        <w:rPr>
          <w:rFonts w:ascii="Times New Roman" w:hAnsi="Times New Roman" w:cs="Times New Roman"/>
          <w:sz w:val="28"/>
          <w:szCs w:val="28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пользоваться средствами радиосвязи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эвакуацию школьников</w:t>
      </w:r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DE08A1" w:rsidRP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оружия</w:t>
      </w:r>
      <w:proofErr w:type="gramStart"/>
      <w:r w:rsidR="00162E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2E73">
        <w:rPr>
          <w:rFonts w:ascii="Times New Roman" w:hAnsi="Times New Roman" w:cs="Times New Roman"/>
          <w:sz w:val="28"/>
          <w:szCs w:val="28"/>
        </w:rPr>
        <w:t>чтобы Вас не перепутали с террористами.</w:t>
      </w:r>
    </w:p>
    <w:p w:rsidR="00162E73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организовать эвакуацию школьников и персонала из опасной зоны, не допуская паники.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«02».</w:t>
      </w:r>
    </w:p>
    <w:p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:rsidR="00162E73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До прибытия сотрудников полиции  не допускать в пределы опасной зоны посторонних лиц.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 w:rsidRPr="00162E7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 </w:t>
      </w:r>
    </w:p>
    <w:p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</w:t>
      </w:r>
      <w:proofErr w:type="gramStart"/>
      <w:r w:rsidR="00653B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3BCA">
        <w:rPr>
          <w:rFonts w:ascii="Times New Roman" w:hAnsi="Times New Roman" w:cs="Times New Roman"/>
          <w:sz w:val="28"/>
          <w:szCs w:val="28"/>
        </w:rPr>
        <w:t>звук теле-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об анонимном звонке руководству образовательного учреждения и в дежурную часть территориального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органаМВД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телефону «02».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653BCA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BCA">
        <w:rPr>
          <w:rFonts w:ascii="Times New Roman" w:hAnsi="Times New Roman" w:cs="Times New Roman"/>
          <w:sz w:val="28"/>
          <w:szCs w:val="28"/>
        </w:rPr>
        <w:t xml:space="preserve">рганизовать эвакуацию школьников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«02».</w:t>
      </w:r>
    </w:p>
    <w:p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Pr="00653BCA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 </w:t>
      </w:r>
    </w:p>
    <w:p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и газоснабжения объекта.</w:t>
      </w:r>
    </w:p>
    <w:p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Pr="007C7A70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</w:t>
      </w:r>
    </w:p>
    <w:p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70" w:rsidRPr="007C7A70" w:rsidRDefault="007C7A70" w:rsidP="007C7A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 ГУ МВД России по Свердловской области</w:t>
      </w:r>
    </w:p>
    <w:sectPr w:rsidR="007C7A70" w:rsidRP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2A"/>
    <w:rsid w:val="00021ED0"/>
    <w:rsid w:val="00162E73"/>
    <w:rsid w:val="002E6000"/>
    <w:rsid w:val="003443AB"/>
    <w:rsid w:val="00407E53"/>
    <w:rsid w:val="00522456"/>
    <w:rsid w:val="005E4580"/>
    <w:rsid w:val="00653BCA"/>
    <w:rsid w:val="006D17E5"/>
    <w:rsid w:val="007C7A70"/>
    <w:rsid w:val="00924158"/>
    <w:rsid w:val="00A6612A"/>
    <w:rsid w:val="00AB72CD"/>
    <w:rsid w:val="00BA5EE9"/>
    <w:rsid w:val="00D03C9B"/>
    <w:rsid w:val="00D05276"/>
    <w:rsid w:val="00DE08A1"/>
    <w:rsid w:val="00E62C04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2015-08-27T12:00:00Z</dcterms:created>
  <dcterms:modified xsi:type="dcterms:W3CDTF">2015-09-21T04:39:00Z</dcterms:modified>
</cp:coreProperties>
</file>