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882" w:rsidRDefault="000E0882" w:rsidP="00493056">
      <w:pPr>
        <w:ind w:left="360"/>
        <w:jc w:val="center"/>
        <w:rPr>
          <w:rFonts w:ascii="Times New Roman" w:hAnsi="Times New Roman" w:cs="Times New Roman"/>
          <w:color w:val="FF0000"/>
        </w:rPr>
      </w:pPr>
      <w:r w:rsidRPr="000E0882">
        <w:rPr>
          <w:rFonts w:ascii="Times New Roman" w:hAnsi="Times New Roman" w:cs="Times New Roman"/>
          <w:b/>
          <w:color w:val="FF0000"/>
          <w:sz w:val="56"/>
          <w:szCs w:val="56"/>
        </w:rPr>
        <w:t>Льготные путевки</w:t>
      </w:r>
      <w:r w:rsidRPr="000E0882">
        <w:rPr>
          <w:rFonts w:ascii="Times New Roman" w:hAnsi="Times New Roman" w:cs="Times New Roman"/>
          <w:color w:val="FF0000"/>
        </w:rPr>
        <w:t xml:space="preserve"> </w:t>
      </w:r>
    </w:p>
    <w:p w:rsidR="000E0882" w:rsidRDefault="000E0882" w:rsidP="000E0882">
      <w:pPr>
        <w:ind w:left="360"/>
        <w:jc w:val="center"/>
        <w:rPr>
          <w:rFonts w:ascii="Times New Roman" w:hAnsi="Times New Roman" w:cs="Times New Roman"/>
          <w:i/>
          <w:sz w:val="28"/>
          <w:szCs w:val="28"/>
        </w:rPr>
      </w:pPr>
      <w:proofErr w:type="gramStart"/>
      <w:r w:rsidRPr="000E0882">
        <w:rPr>
          <w:rFonts w:ascii="Times New Roman" w:hAnsi="Times New Roman" w:cs="Times New Roman"/>
          <w:i/>
          <w:sz w:val="28"/>
          <w:szCs w:val="28"/>
        </w:rPr>
        <w:t>в</w:t>
      </w:r>
      <w:proofErr w:type="gramEnd"/>
      <w:r w:rsidRPr="000E0882">
        <w:rPr>
          <w:rFonts w:ascii="Times New Roman" w:hAnsi="Times New Roman" w:cs="Times New Roman"/>
          <w:i/>
          <w:sz w:val="28"/>
          <w:szCs w:val="28"/>
        </w:rPr>
        <w:t xml:space="preserve"> лагеря с дневным пребыванием детей и в загородные оздоровительные лагеря, являются бесплатными для родителей (законных представителей) детей, следующих категорий:</w:t>
      </w:r>
    </w:p>
    <w:p w:rsidR="000E0882" w:rsidRDefault="000E0882" w:rsidP="000E0882">
      <w:pPr>
        <w:ind w:left="360"/>
        <w:jc w:val="center"/>
        <w:rPr>
          <w:rFonts w:ascii="Times New Roman" w:hAnsi="Times New Roman" w:cs="Times New Roman"/>
          <w:i/>
          <w:sz w:val="28"/>
          <w:szCs w:val="28"/>
        </w:rPr>
      </w:pPr>
      <w:bookmarkStart w:id="0" w:name="_GoBack"/>
      <w:bookmarkEnd w:id="0"/>
    </w:p>
    <w:p w:rsidR="00493056" w:rsidRPr="000E0882" w:rsidRDefault="000E0882" w:rsidP="000E0882">
      <w:pPr>
        <w:rPr>
          <w:rFonts w:ascii="Times New Roman" w:hAnsi="Times New Roman" w:cs="Times New Roman"/>
        </w:rPr>
      </w:pPr>
      <w:r w:rsidRPr="000E0882">
        <w:rPr>
          <w:rFonts w:ascii="Times New Roman" w:hAnsi="Times New Roman" w:cs="Times New Roman"/>
        </w:rPr>
        <w:t xml:space="preserve">- </w:t>
      </w:r>
      <w:r w:rsidR="00493056" w:rsidRPr="000E0882">
        <w:rPr>
          <w:rFonts w:ascii="Times New Roman" w:hAnsi="Times New Roman" w:cs="Times New Roman"/>
        </w:rPr>
        <w:t>дети-сироты, дети, оставшиеся без попечения родителей (основание: оригинал и копия документа об установлении опеки или попечительства);</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w:t>
      </w:r>
      <w:proofErr w:type="gramEnd"/>
      <w:r w:rsidRPr="00E65431">
        <w:rPr>
          <w:rFonts w:ascii="Times New Roman" w:hAnsi="Times New Roman" w:cs="Times New Roman"/>
        </w:rPr>
        <w:t>, вернувшиеся из воспитательных колоний и специальных учреждений закрытого типа (основание: оригинал и копия справки установленной формы);</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w:t>
      </w:r>
      <w:proofErr w:type="gramEnd"/>
      <w:r w:rsidRPr="00E65431">
        <w:rPr>
          <w:rFonts w:ascii="Times New Roman" w:hAnsi="Times New Roman" w:cs="Times New Roman"/>
        </w:rPr>
        <w:t xml:space="preserve"> из многодетных семей (основание: оригинал и копия удостоверения многодетной семьи Свердловской области);</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w:t>
      </w:r>
      <w:proofErr w:type="gramEnd"/>
      <w:r w:rsidRPr="00E65431">
        <w:rPr>
          <w:rFonts w:ascii="Times New Roman" w:hAnsi="Times New Roman" w:cs="Times New Roman"/>
        </w:rPr>
        <w:t xml:space="preserve"> безработных родителей, состоящих на учёте в ГКУ </w:t>
      </w:r>
      <w:proofErr w:type="spellStart"/>
      <w:r w:rsidRPr="00E65431">
        <w:rPr>
          <w:rFonts w:ascii="Times New Roman" w:hAnsi="Times New Roman" w:cs="Times New Roman"/>
        </w:rPr>
        <w:t>Богдановичский</w:t>
      </w:r>
      <w:proofErr w:type="spellEnd"/>
      <w:r w:rsidRPr="00E65431">
        <w:rPr>
          <w:rFonts w:ascii="Times New Roman" w:hAnsi="Times New Roman" w:cs="Times New Roman"/>
        </w:rPr>
        <w:t xml:space="preserve"> центр занятости (основание: оригинал и копия справки о постановке на учет из ГКУ </w:t>
      </w:r>
      <w:proofErr w:type="spellStart"/>
      <w:r w:rsidRPr="00E65431">
        <w:rPr>
          <w:rFonts w:ascii="Times New Roman" w:hAnsi="Times New Roman" w:cs="Times New Roman"/>
        </w:rPr>
        <w:t>Богдановичский</w:t>
      </w:r>
      <w:proofErr w:type="spellEnd"/>
      <w:r w:rsidRPr="00E65431">
        <w:rPr>
          <w:rFonts w:ascii="Times New Roman" w:hAnsi="Times New Roman" w:cs="Times New Roman"/>
        </w:rPr>
        <w:t xml:space="preserve"> центр занятости);</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color w:val="auto"/>
        </w:rPr>
      </w:pPr>
      <w:proofErr w:type="gramStart"/>
      <w:r w:rsidRPr="00E65431">
        <w:rPr>
          <w:rFonts w:ascii="Times New Roman" w:hAnsi="Times New Roman" w:cs="Times New Roman"/>
          <w:color w:val="auto"/>
        </w:rPr>
        <w:t>дети</w:t>
      </w:r>
      <w:proofErr w:type="gramEnd"/>
      <w:r w:rsidRPr="00E65431">
        <w:rPr>
          <w:rFonts w:ascii="Times New Roman" w:hAnsi="Times New Roman" w:cs="Times New Roman"/>
          <w:color w:val="auto"/>
        </w:rPr>
        <w:t>, получающие пенсию по случаю потери кормильца (основание: справка (оригинал) из Отделения Фонда пенсионного и социального страхования Российской Федерации по Свердловской области, клиентская служба в г. Богданович, свидетельство о смерти (оригинал и копия);</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w:t>
      </w:r>
      <w:proofErr w:type="gramEnd"/>
      <w:r w:rsidRPr="00E65431">
        <w:rPr>
          <w:rFonts w:ascii="Times New Roman" w:hAnsi="Times New Roman" w:cs="Times New Roman"/>
        </w:rPr>
        <w:t xml:space="preserve"> из семей, имеющих среднедушевой доход ниже величины прожиточного минимума, установленного в Свердловской области (основание: справка о получении социального пособия (оригинал) из Управления социальной политики Министерства социальной политики Свердловской области № 11); </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w:t>
      </w:r>
      <w:proofErr w:type="gramEnd"/>
      <w:r w:rsidRPr="00E65431">
        <w:rPr>
          <w:rFonts w:ascii="Times New Roman" w:hAnsi="Times New Roman" w:cs="Times New Roman"/>
        </w:rPr>
        <w:t>-инвалиды (основание: справка (оригинал и копия), подтверждающая факт установления инвалидности, по форме, утвержденной Министерством здравоохранения и социального развития Российской Федерации);</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w:t>
      </w:r>
      <w:proofErr w:type="gramEnd"/>
      <w:r w:rsidRPr="00E65431">
        <w:rPr>
          <w:rFonts w:ascii="Times New Roman" w:hAnsi="Times New Roman" w:cs="Times New Roman"/>
        </w:rPr>
        <w:t xml:space="preserve">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(основание: справки, выданные воинскими частями, военными комиссариатами, органами, в которых гражданин проходит службу);</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w:t>
      </w:r>
      <w:proofErr w:type="gramEnd"/>
      <w:r w:rsidRPr="00E65431">
        <w:rPr>
          <w:rFonts w:ascii="Times New Roman" w:hAnsi="Times New Roman" w:cs="Times New Roman"/>
        </w:rPr>
        <w:t xml:space="preserve"> граждан Российской Федерации, призванных на военную службу в рамках частичной мобилизации, объявленной Указом Президента Российской Федерации от 21.09.2022 № 647 «Об объявлении частичной мобилизации в Российской Федерации» (основание: справки, выданные воинскими частями, военными комиссариатами, органами, в которых гражданин проходит службу)»;</w:t>
      </w:r>
    </w:p>
    <w:p w:rsidR="00493056" w:rsidRPr="00E65431" w:rsidRDefault="00493056" w:rsidP="00493056">
      <w:pPr>
        <w:pStyle w:val="a3"/>
        <w:numPr>
          <w:ilvl w:val="0"/>
          <w:numId w:val="1"/>
        </w:numPr>
        <w:tabs>
          <w:tab w:val="left" w:pos="567"/>
          <w:tab w:val="left" w:pos="993"/>
        </w:tabs>
        <w:ind w:left="0" w:firstLine="709"/>
        <w:jc w:val="both"/>
        <w:rPr>
          <w:rFonts w:ascii="Times New Roman" w:hAnsi="Times New Roman" w:cs="Times New Roman"/>
        </w:rPr>
      </w:pPr>
      <w:proofErr w:type="gramStart"/>
      <w:r w:rsidRPr="00E65431">
        <w:rPr>
          <w:rFonts w:ascii="Times New Roman" w:hAnsi="Times New Roman" w:cs="Times New Roman"/>
        </w:rPr>
        <w:t>дети</w:t>
      </w:r>
      <w:proofErr w:type="gramEnd"/>
      <w:r w:rsidRPr="00E65431">
        <w:rPr>
          <w:rFonts w:ascii="Times New Roman" w:hAnsi="Times New Roman" w:cs="Times New Roman"/>
        </w:rPr>
        <w:t xml:space="preserve"> граждан, постоянно проживающих (проживавших) на территориях Донецкой Народной Республики, Луганской Народной Республики, Украины, а также Херсонской области и </w:t>
      </w:r>
      <w:r w:rsidRPr="00E65431">
        <w:rPr>
          <w:rFonts w:ascii="Times New Roman" w:hAnsi="Times New Roman" w:cs="Times New Roman"/>
          <w:color w:val="auto"/>
        </w:rPr>
        <w:t xml:space="preserve">Запорожской области Украины, вынужденно покинувших указанные территории и прибывших в городской округ Богданович </w:t>
      </w:r>
      <w:r w:rsidRPr="00E65431">
        <w:rPr>
          <w:rFonts w:ascii="Times New Roman" w:hAnsi="Times New Roman" w:cs="Times New Roman"/>
        </w:rPr>
        <w:t>не ранее 18.02.2022.</w:t>
      </w:r>
    </w:p>
    <w:p w:rsidR="00820644" w:rsidRDefault="00820644"/>
    <w:sectPr w:rsidR="00820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C56"/>
    <w:multiLevelType w:val="hybridMultilevel"/>
    <w:tmpl w:val="007AA338"/>
    <w:lvl w:ilvl="0" w:tplc="E5103A7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AB"/>
    <w:rsid w:val="000E0882"/>
    <w:rsid w:val="002425AB"/>
    <w:rsid w:val="00493056"/>
    <w:rsid w:val="00820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2A845-9E94-42FA-9492-180DDCD1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305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Un1t</dc:creator>
  <cp:keywords/>
  <dc:description/>
  <cp:lastModifiedBy>Un1t</cp:lastModifiedBy>
  <cp:revision>3</cp:revision>
  <dcterms:created xsi:type="dcterms:W3CDTF">2023-03-01T04:35:00Z</dcterms:created>
  <dcterms:modified xsi:type="dcterms:W3CDTF">2023-03-01T04:39:00Z</dcterms:modified>
</cp:coreProperties>
</file>